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000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Umgestaltung Außenbereich Grundschule Algenrodt und Kinderspielplatz Kirschgar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ief- u. Landschafts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